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C3D8" w14:textId="77777777" w:rsidR="00702E80" w:rsidRPr="006B4B9F" w:rsidRDefault="00702E80" w:rsidP="00702E80">
      <w:pPr>
        <w:autoSpaceDE w:val="0"/>
        <w:autoSpaceDN w:val="0"/>
        <w:adjustRightInd w:val="0"/>
        <w:jc w:val="center"/>
        <w:rPr>
          <w:b/>
          <w:bCs/>
          <w:sz w:val="22"/>
          <w:szCs w:val="22"/>
        </w:rPr>
      </w:pPr>
      <w:r w:rsidRPr="006B4B9F">
        <w:rPr>
          <w:b/>
          <w:bCs/>
          <w:sz w:val="22"/>
          <w:szCs w:val="22"/>
        </w:rPr>
        <w:t>PIANO NAZIONALE DI RIPRESA E RESILIENZA MISSIONE 4: ISTRUZIONE E RICERCA</w:t>
      </w:r>
    </w:p>
    <w:p w14:paraId="3DF5039F" w14:textId="77777777" w:rsidR="00702E80" w:rsidRPr="006B4B9F" w:rsidRDefault="00702E80" w:rsidP="00702E80">
      <w:pPr>
        <w:autoSpaceDE w:val="0"/>
        <w:autoSpaceDN w:val="0"/>
        <w:adjustRightInd w:val="0"/>
        <w:jc w:val="center"/>
        <w:rPr>
          <w:b/>
          <w:bCs/>
          <w:sz w:val="22"/>
          <w:szCs w:val="22"/>
        </w:rPr>
      </w:pPr>
      <w:r w:rsidRPr="006B4B9F">
        <w:rPr>
          <w:b/>
          <w:bCs/>
          <w:sz w:val="22"/>
          <w:szCs w:val="22"/>
        </w:rPr>
        <w:t>Componente 1 – Potenziamento dell’offerta dei servizi di istruzione: dagli asili nido alle Università</w:t>
      </w:r>
    </w:p>
    <w:p w14:paraId="7B98AF8B" w14:textId="77777777" w:rsidR="00702E80" w:rsidRPr="006B4B9F" w:rsidRDefault="00702E80" w:rsidP="00702E80">
      <w:pPr>
        <w:autoSpaceDE w:val="0"/>
        <w:autoSpaceDN w:val="0"/>
        <w:adjustRightInd w:val="0"/>
        <w:jc w:val="center"/>
        <w:rPr>
          <w:b/>
          <w:bCs/>
          <w:sz w:val="22"/>
          <w:szCs w:val="22"/>
        </w:rPr>
      </w:pPr>
      <w:r w:rsidRPr="006B4B9F">
        <w:rPr>
          <w:b/>
          <w:bCs/>
          <w:sz w:val="22"/>
          <w:szCs w:val="22"/>
        </w:rPr>
        <w:t>Investimento 3.1: Nuove competenze e nuovi linguaggi</w:t>
      </w:r>
    </w:p>
    <w:p w14:paraId="2B935DF6" w14:textId="77777777" w:rsidR="00702E80" w:rsidRPr="006B4B9F" w:rsidRDefault="00702E80" w:rsidP="00702E80">
      <w:pPr>
        <w:autoSpaceDE w:val="0"/>
        <w:autoSpaceDN w:val="0"/>
        <w:adjustRightInd w:val="0"/>
        <w:jc w:val="center"/>
        <w:rPr>
          <w:b/>
          <w:bCs/>
          <w:sz w:val="22"/>
          <w:szCs w:val="22"/>
        </w:rPr>
      </w:pPr>
      <w:r w:rsidRPr="006B4B9F">
        <w:rPr>
          <w:b/>
          <w:bCs/>
          <w:sz w:val="22"/>
          <w:szCs w:val="22"/>
        </w:rPr>
        <w:t>Azioni di potenziamento delle competenze STEM e multilinguistiche</w:t>
      </w:r>
    </w:p>
    <w:p w14:paraId="4F886096" w14:textId="77777777" w:rsidR="00702E80" w:rsidRPr="006B4B9F" w:rsidRDefault="00702E80" w:rsidP="00702E80">
      <w:pPr>
        <w:jc w:val="center"/>
        <w:rPr>
          <w:b/>
          <w:bCs/>
          <w:sz w:val="22"/>
          <w:szCs w:val="22"/>
        </w:rPr>
      </w:pPr>
      <w:r w:rsidRPr="006B4B9F">
        <w:rPr>
          <w:b/>
          <w:bCs/>
          <w:sz w:val="22"/>
          <w:szCs w:val="22"/>
        </w:rPr>
        <w:t>(D.M. 65/2023)</w:t>
      </w:r>
    </w:p>
    <w:p w14:paraId="3DEE3980" w14:textId="77777777" w:rsidR="00702E80" w:rsidRPr="006B4B9F" w:rsidRDefault="00702E80" w:rsidP="00702E80">
      <w:pPr>
        <w:jc w:val="center"/>
        <w:rPr>
          <w:b/>
          <w:bCs/>
          <w:sz w:val="22"/>
          <w:szCs w:val="22"/>
        </w:rPr>
      </w:pPr>
      <w:r w:rsidRPr="006B4B9F">
        <w:rPr>
          <w:b/>
          <w:bCs/>
          <w:sz w:val="22"/>
          <w:szCs w:val="22"/>
        </w:rPr>
        <w:t>ID progetto: M4C1I3.1-2023-1143-P-28197</w:t>
      </w:r>
    </w:p>
    <w:p w14:paraId="7720C9A0" w14:textId="77777777" w:rsidR="00702E80" w:rsidRPr="006B4B9F" w:rsidRDefault="00702E80" w:rsidP="00702E80">
      <w:pPr>
        <w:jc w:val="center"/>
        <w:rPr>
          <w:i/>
          <w:sz w:val="22"/>
          <w:szCs w:val="22"/>
        </w:rPr>
      </w:pPr>
      <w:r w:rsidRPr="006B4B9F">
        <w:rPr>
          <w:b/>
          <w:bCs/>
          <w:sz w:val="22"/>
          <w:szCs w:val="22"/>
        </w:rPr>
        <w:t>Cup: J94D23001480006</w:t>
      </w:r>
    </w:p>
    <w:p w14:paraId="67A0411A" w14:textId="79378DEC" w:rsidR="0092530F" w:rsidRDefault="0092530F" w:rsidP="006C4E49">
      <w:pPr>
        <w:widowControl w:val="0"/>
        <w:spacing w:line="276" w:lineRule="auto"/>
        <w:jc w:val="both"/>
        <w:rPr>
          <w:rFonts w:ascii="Arial" w:eastAsia="Arial" w:hAnsi="Arial" w:cs="Arial"/>
          <w:b/>
          <w:sz w:val="22"/>
          <w:szCs w:val="22"/>
        </w:rPr>
      </w:pPr>
      <w:bookmarkStart w:id="0" w:name="_GoBack"/>
      <w:bookmarkEnd w:id="0"/>
    </w:p>
    <w:p w14:paraId="634C9583" w14:textId="2967335E" w:rsidR="0092530F" w:rsidRPr="0092530F" w:rsidRDefault="0092530F" w:rsidP="0092530F">
      <w:pPr>
        <w:widowControl w:val="0"/>
        <w:spacing w:line="276" w:lineRule="auto"/>
        <w:jc w:val="both"/>
        <w:rPr>
          <w:rFonts w:ascii="Arial" w:eastAsia="Arial" w:hAnsi="Arial" w:cs="Arial"/>
          <w:b/>
          <w:sz w:val="22"/>
          <w:szCs w:val="22"/>
        </w:rPr>
      </w:pPr>
      <w:r w:rsidRPr="0092530F">
        <w:rPr>
          <w:rFonts w:ascii="Arial" w:eastAsia="Arial" w:hAnsi="Arial" w:cs="Arial"/>
          <w:b/>
          <w:sz w:val="22"/>
          <w:szCs w:val="22"/>
        </w:rPr>
        <w:t>Avviso Prot.n.___________</w:t>
      </w:r>
    </w:p>
    <w:p w14:paraId="30473252" w14:textId="6E75366D" w:rsidR="006C4E49" w:rsidRDefault="006C4E49">
      <w:pPr>
        <w:tabs>
          <w:tab w:val="left" w:pos="1843"/>
          <w:tab w:val="left" w:pos="7938"/>
        </w:tabs>
        <w:spacing w:line="360" w:lineRule="auto"/>
        <w:rPr>
          <w:rFonts w:ascii="Arial" w:eastAsia="Arial" w:hAnsi="Arial" w:cs="Arial"/>
          <w:b/>
          <w:sz w:val="22"/>
          <w:szCs w:val="22"/>
        </w:rPr>
      </w:pPr>
    </w:p>
    <w:p w14:paraId="00000002" w14:textId="66F67541" w:rsidR="0011559C" w:rsidRDefault="00C72EFE">
      <w:pPr>
        <w:tabs>
          <w:tab w:val="left" w:pos="1843"/>
          <w:tab w:val="left" w:pos="7938"/>
        </w:tabs>
        <w:spacing w:line="360" w:lineRule="auto"/>
        <w:rPr>
          <w:rFonts w:ascii="Arial" w:eastAsia="Arial" w:hAnsi="Arial" w:cs="Arial"/>
          <w:b/>
          <w:sz w:val="22"/>
          <w:szCs w:val="22"/>
          <w:highlight w:val="yellow"/>
        </w:rPr>
      </w:pPr>
      <w:r>
        <w:rPr>
          <w:rFonts w:ascii="Arial" w:eastAsia="Arial" w:hAnsi="Arial" w:cs="Arial"/>
          <w:b/>
          <w:sz w:val="22"/>
          <w:szCs w:val="22"/>
        </w:rPr>
        <w:t xml:space="preserve">DICHIARAZIONE SOSTITUTIVA DELL’ATTO DI NOTORIETA’ SULLA INSUSSISTENZA DI SITUAZIONI, ANCHE POTENZIALI, DI CONFLITTO DI INTERESSE </w:t>
      </w:r>
      <w:r>
        <w:rPr>
          <w:rFonts w:ascii="Arial" w:eastAsia="Arial" w:hAnsi="Arial" w:cs="Arial"/>
          <w:b/>
          <w:sz w:val="22"/>
          <w:szCs w:val="22"/>
        </w:rPr>
        <w:tab/>
        <w:t xml:space="preserve">    Allegato 5</w:t>
      </w:r>
    </w:p>
    <w:p w14:paraId="00000003" w14:textId="77777777" w:rsidR="0011559C" w:rsidRDefault="0011559C">
      <w:pPr>
        <w:tabs>
          <w:tab w:val="left" w:pos="1843"/>
          <w:tab w:val="left" w:pos="7938"/>
        </w:tabs>
        <w:spacing w:line="360" w:lineRule="auto"/>
        <w:rPr>
          <w:rFonts w:ascii="Arial" w:eastAsia="Arial" w:hAnsi="Arial" w:cs="Arial"/>
          <w:b/>
          <w:sz w:val="22"/>
          <w:szCs w:val="22"/>
        </w:rPr>
      </w:pPr>
    </w:p>
    <w:p w14:paraId="00000004" w14:textId="77777777" w:rsidR="0011559C" w:rsidRDefault="0011559C">
      <w:pPr>
        <w:spacing w:line="480" w:lineRule="auto"/>
        <w:jc w:val="both"/>
        <w:rPr>
          <w:rFonts w:ascii="Arial" w:eastAsia="Arial" w:hAnsi="Arial" w:cs="Arial"/>
          <w:sz w:val="22"/>
          <w:szCs w:val="22"/>
        </w:rPr>
      </w:pPr>
    </w:p>
    <w:p w14:paraId="00000005" w14:textId="77777777" w:rsidR="0011559C" w:rsidRDefault="00C72EFE">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di________________________</w:t>
      </w:r>
    </w:p>
    <w:p w14:paraId="00000006" w14:textId="77777777" w:rsidR="0011559C" w:rsidRDefault="0011559C">
      <w:pPr>
        <w:spacing w:line="360" w:lineRule="auto"/>
        <w:jc w:val="both"/>
        <w:rPr>
          <w:rFonts w:ascii="Arial" w:eastAsia="Arial" w:hAnsi="Arial" w:cs="Arial"/>
          <w:sz w:val="22"/>
          <w:szCs w:val="22"/>
        </w:rPr>
      </w:pPr>
    </w:p>
    <w:p w14:paraId="00000007"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w:t>
      </w:r>
      <w:proofErr w:type="spellStart"/>
      <w:r>
        <w:rPr>
          <w:rFonts w:ascii="Arial" w:eastAsia="Arial" w:hAnsi="Arial" w:cs="Arial"/>
          <w:sz w:val="22"/>
          <w:szCs w:val="22"/>
        </w:rPr>
        <w:t>d.P.R.</w:t>
      </w:r>
      <w:proofErr w:type="spellEnd"/>
      <w:r>
        <w:rPr>
          <w:rFonts w:ascii="Arial" w:eastAsia="Arial" w:hAnsi="Arial" w:cs="Arial"/>
          <w:sz w:val="22"/>
          <w:szCs w:val="22"/>
        </w:rPr>
        <w:t xml:space="preserve"> 28/12/2000 n. 445, e della decadenza dei benefici prevista dall’art. 75 del medesimo Testo unico in caso di dichiarazioni false o mendaci, sotto la propria personale responsabilità </w:t>
      </w:r>
    </w:p>
    <w:p w14:paraId="00000008" w14:textId="77777777" w:rsidR="0011559C" w:rsidRDefault="00C72EFE">
      <w:pPr>
        <w:spacing w:line="360" w:lineRule="auto"/>
        <w:jc w:val="center"/>
        <w:rPr>
          <w:rFonts w:ascii="Arial" w:eastAsia="Arial" w:hAnsi="Arial" w:cs="Arial"/>
          <w:b/>
          <w:sz w:val="22"/>
          <w:szCs w:val="22"/>
        </w:rPr>
      </w:pPr>
      <w:r>
        <w:rPr>
          <w:rFonts w:ascii="Arial" w:eastAsia="Arial" w:hAnsi="Arial" w:cs="Arial"/>
          <w:b/>
          <w:sz w:val="22"/>
          <w:szCs w:val="22"/>
        </w:rPr>
        <w:t>DICHIARA</w:t>
      </w:r>
    </w:p>
    <w:p w14:paraId="00000009"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non incorrere in situazioni, anche potenziali, di conflitto d’interessi, ai sensi della normativa vigente, la cui sussistenza sarà oggetto di verifica ai sensi dell’art. 53 del d.lgs. 30 marzo 2001, n. 165 e </w:t>
      </w:r>
      <w:proofErr w:type="spellStart"/>
      <w:r>
        <w:rPr>
          <w:rFonts w:ascii="Arial" w:eastAsia="Arial" w:hAnsi="Arial" w:cs="Arial"/>
          <w:sz w:val="22"/>
          <w:szCs w:val="22"/>
        </w:rPr>
        <w:t>ss.</w:t>
      </w:r>
      <w:proofErr w:type="gramStart"/>
      <w:r>
        <w:rPr>
          <w:rFonts w:ascii="Arial" w:eastAsia="Arial" w:hAnsi="Arial" w:cs="Arial"/>
          <w:sz w:val="22"/>
          <w:szCs w:val="22"/>
        </w:rPr>
        <w:t>mm.ii</w:t>
      </w:r>
      <w:proofErr w:type="spellEnd"/>
      <w:r>
        <w:rPr>
          <w:rFonts w:ascii="Arial" w:eastAsia="Arial" w:hAnsi="Arial" w:cs="Arial"/>
          <w:sz w:val="22"/>
          <w:szCs w:val="22"/>
        </w:rPr>
        <w:t>.</w:t>
      </w:r>
      <w:proofErr w:type="gramEnd"/>
      <w:r>
        <w:rPr>
          <w:rFonts w:ascii="Arial" w:eastAsia="Arial" w:hAnsi="Arial" w:cs="Arial"/>
          <w:sz w:val="22"/>
          <w:szCs w:val="22"/>
        </w:rPr>
        <w:t xml:space="preserve"> </w:t>
      </w:r>
    </w:p>
    <w:p w14:paraId="0000000A"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000000B" w14:textId="77777777" w:rsidR="0011559C" w:rsidRDefault="0011559C">
      <w:pPr>
        <w:spacing w:line="360" w:lineRule="auto"/>
        <w:jc w:val="both"/>
        <w:rPr>
          <w:rFonts w:ascii="Arial" w:eastAsia="Arial" w:hAnsi="Arial" w:cs="Arial"/>
          <w:sz w:val="22"/>
          <w:szCs w:val="22"/>
        </w:rPr>
      </w:pPr>
    </w:p>
    <w:p w14:paraId="0000000C"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0000000D" w14:textId="77777777" w:rsidR="0011559C" w:rsidRDefault="0011559C">
      <w:pPr>
        <w:spacing w:line="360" w:lineRule="auto"/>
        <w:rPr>
          <w:rFonts w:ascii="Arial" w:eastAsia="Arial" w:hAnsi="Arial" w:cs="Arial"/>
          <w:sz w:val="22"/>
          <w:szCs w:val="22"/>
        </w:rPr>
      </w:pPr>
    </w:p>
    <w:p w14:paraId="0000000E" w14:textId="77777777" w:rsidR="0011559C" w:rsidRDefault="00C72EFE">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0000000F" w14:textId="77777777" w:rsidR="0011559C" w:rsidRDefault="0011559C">
      <w:pPr>
        <w:spacing w:line="360" w:lineRule="auto"/>
        <w:rPr>
          <w:rFonts w:ascii="Arial" w:eastAsia="Arial" w:hAnsi="Arial" w:cs="Arial"/>
          <w:sz w:val="22"/>
          <w:szCs w:val="22"/>
        </w:rPr>
      </w:pPr>
    </w:p>
    <w:p w14:paraId="00000010" w14:textId="77777777" w:rsidR="0011559C" w:rsidRDefault="00C72EFE">
      <w:pPr>
        <w:spacing w:line="360" w:lineRule="auto"/>
        <w:ind w:left="4956" w:firstLine="997"/>
        <w:rPr>
          <w:rFonts w:ascii="Arial" w:eastAsia="Arial" w:hAnsi="Arial" w:cs="Arial"/>
          <w:sz w:val="22"/>
          <w:szCs w:val="22"/>
        </w:rPr>
      </w:pPr>
      <w:r>
        <w:rPr>
          <w:rFonts w:ascii="Arial" w:eastAsia="Arial" w:hAnsi="Arial" w:cs="Arial"/>
          <w:sz w:val="22"/>
          <w:szCs w:val="22"/>
        </w:rPr>
        <w:t>_____________________________</w:t>
      </w:r>
    </w:p>
    <w:sectPr w:rsidR="0011559C" w:rsidSect="006C4E49">
      <w:headerReference w:type="default" r:id="rId7"/>
      <w:footerReference w:type="default" r:id="rId8"/>
      <w:pgSz w:w="11906" w:h="16838"/>
      <w:pgMar w:top="709" w:right="1134" w:bottom="993" w:left="1134"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4CE33" w14:textId="77777777" w:rsidR="00C72EFE" w:rsidRDefault="00C72EFE">
      <w:r>
        <w:separator/>
      </w:r>
    </w:p>
  </w:endnote>
  <w:endnote w:type="continuationSeparator" w:id="0">
    <w:p w14:paraId="5A732A78" w14:textId="77777777" w:rsidR="00C72EFE" w:rsidRDefault="00C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2833B006" w:rsidR="0011559C" w:rsidRDefault="00C72EFE">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 xml:space="preserve">All.5 _ </w:t>
    </w:r>
    <w:r>
      <w:rPr>
        <w:color w:val="000000"/>
        <w:sz w:val="20"/>
        <w:szCs w:val="20"/>
      </w:rPr>
      <w:fldChar w:fldCharType="begin"/>
    </w:r>
    <w:r>
      <w:rPr>
        <w:color w:val="000000"/>
        <w:sz w:val="20"/>
        <w:szCs w:val="20"/>
      </w:rPr>
      <w:instrText>PAGE</w:instrText>
    </w:r>
    <w:r>
      <w:rPr>
        <w:color w:val="000000"/>
        <w:sz w:val="20"/>
        <w:szCs w:val="20"/>
      </w:rPr>
      <w:fldChar w:fldCharType="separate"/>
    </w:r>
    <w:r w:rsidR="00702E80">
      <w:rPr>
        <w:noProof/>
        <w:color w:val="000000"/>
        <w:sz w:val="20"/>
        <w:szCs w:val="20"/>
      </w:rPr>
      <w:t>1</w:t>
    </w:r>
    <w:r>
      <w:rPr>
        <w:color w:val="000000"/>
        <w:sz w:val="20"/>
        <w:szCs w:val="20"/>
      </w:rPr>
      <w:fldChar w:fldCharType="end"/>
    </w:r>
    <w:r>
      <w:rPr>
        <w:color w:val="000000"/>
        <w:sz w:val="20"/>
        <w:szCs w:val="20"/>
      </w:rPr>
      <w:t>/1</w:t>
    </w:r>
  </w:p>
  <w:p w14:paraId="00000015" w14:textId="77777777" w:rsidR="0011559C" w:rsidRDefault="0011559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9142" w14:textId="77777777" w:rsidR="00C72EFE" w:rsidRDefault="00C72EFE">
      <w:r>
        <w:separator/>
      </w:r>
    </w:p>
  </w:footnote>
  <w:footnote w:type="continuationSeparator" w:id="0">
    <w:p w14:paraId="3392145C" w14:textId="77777777" w:rsidR="00C72EFE" w:rsidRDefault="00C72E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11559C" w:rsidRDefault="0011559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C"/>
    <w:rsid w:val="0011559C"/>
    <w:rsid w:val="001349CF"/>
    <w:rsid w:val="006C4E49"/>
    <w:rsid w:val="00702E80"/>
    <w:rsid w:val="0092530F"/>
    <w:rsid w:val="00C72EFE"/>
    <w:rsid w:val="00CF0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BC1"/>
  <w15:docId w15:val="{EFE1F3D0-2F9A-482B-93ED-EF6E55A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B2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75BC4"/>
    <w:pPr>
      <w:tabs>
        <w:tab w:val="center" w:pos="4819"/>
        <w:tab w:val="right" w:pos="9638"/>
      </w:tabs>
    </w:pPr>
  </w:style>
  <w:style w:type="character" w:customStyle="1" w:styleId="IntestazioneCarattere">
    <w:name w:val="Intestazione Carattere"/>
    <w:basedOn w:val="Carpredefinitoparagrafo"/>
    <w:link w:val="Intestazione"/>
    <w:uiPriority w:val="99"/>
    <w:rsid w:val="00075B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75BC4"/>
    <w:pPr>
      <w:tabs>
        <w:tab w:val="center" w:pos="4819"/>
        <w:tab w:val="right" w:pos="9638"/>
      </w:tabs>
    </w:pPr>
  </w:style>
  <w:style w:type="character" w:customStyle="1" w:styleId="PidipaginaCarattere">
    <w:name w:val="Piè di pagina Carattere"/>
    <w:basedOn w:val="Carpredefinitoparagrafo"/>
    <w:link w:val="Pidipagina"/>
    <w:uiPriority w:val="99"/>
    <w:rsid w:val="00075BC4"/>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07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cO7s3+DJG2X3C46FnPanFpsfMw==">AMUW2mXYrQu64CS1maLdrAYOor7oPReF/tHEiJpTNxEpsEPVB5xm+lejIKfx3MRUYg49TkzVu2yIukFSm8iVXNTHjUcsEkYGyg1oq/9JGyFiyimXbeOA8zM=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Carolina De Donno</cp:lastModifiedBy>
  <cp:revision>3</cp:revision>
  <dcterms:created xsi:type="dcterms:W3CDTF">2024-03-18T11:43:00Z</dcterms:created>
  <dcterms:modified xsi:type="dcterms:W3CDTF">2024-03-18T13:24:00Z</dcterms:modified>
</cp:coreProperties>
</file>